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2" w:rsidRPr="00E205A3" w:rsidRDefault="00034D62" w:rsidP="00034D62">
      <w:pPr>
        <w:keepNext/>
        <w:widowControl/>
        <w:tabs>
          <w:tab w:val="left" w:pos="-19562"/>
          <w:tab w:val="left" w:pos="4820"/>
          <w:tab w:val="left" w:pos="5245"/>
        </w:tabs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E205A3">
        <w:rPr>
          <w:rFonts w:eastAsia="Times New Roman" w:cs="Times New Roman"/>
          <w:b/>
          <w:color w:val="000000"/>
          <w:kern w:val="0"/>
          <w:sz w:val="22"/>
          <w:szCs w:val="22"/>
        </w:rPr>
        <w:t>Załącznik Nr 1 do SIWZ</w:t>
      </w:r>
    </w:p>
    <w:p w:rsidR="00034D62" w:rsidRPr="00E205A3" w:rsidRDefault="00034D62" w:rsidP="00034D62">
      <w:pPr>
        <w:keepNext/>
        <w:widowControl/>
        <w:tabs>
          <w:tab w:val="left" w:pos="-19562"/>
          <w:tab w:val="left" w:pos="4820"/>
          <w:tab w:val="left" w:pos="5245"/>
        </w:tabs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color w:val="000000"/>
          <w:kern w:val="0"/>
          <w:sz w:val="22"/>
          <w:szCs w:val="22"/>
        </w:rPr>
      </w:pPr>
    </w:p>
    <w:p w:rsidR="00034D62" w:rsidRPr="00E205A3" w:rsidRDefault="00034D62" w:rsidP="00034D62">
      <w:pPr>
        <w:keepNext/>
        <w:widowControl/>
        <w:tabs>
          <w:tab w:val="left" w:pos="-19562"/>
          <w:tab w:val="left" w:pos="4820"/>
          <w:tab w:val="left" w:pos="5245"/>
        </w:tabs>
        <w:suppressAutoHyphens w:val="0"/>
        <w:autoSpaceDN/>
        <w:jc w:val="center"/>
        <w:textAlignment w:val="auto"/>
        <w:outlineLvl w:val="1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b/>
          <w:color w:val="000000"/>
          <w:kern w:val="0"/>
          <w:sz w:val="22"/>
          <w:szCs w:val="22"/>
        </w:rPr>
        <w:t>Istotne postanowienia umowy</w:t>
      </w:r>
    </w:p>
    <w:p w:rsidR="00034D62" w:rsidRPr="00E205A3" w:rsidRDefault="00034D62" w:rsidP="00034D62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2"/>
          <w:szCs w:val="22"/>
        </w:rPr>
      </w:pPr>
    </w:p>
    <w:p w:rsidR="00034D62" w:rsidRPr="00E205A3" w:rsidRDefault="00034D62" w:rsidP="00034D62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UMOWA  Nr ……….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E205A3">
        <w:rPr>
          <w:rFonts w:eastAsia="Times New Roman" w:cs="Times New Roman"/>
          <w:b/>
          <w:kern w:val="0"/>
          <w:sz w:val="22"/>
          <w:szCs w:val="22"/>
        </w:rPr>
        <w:t>o kredyt bankowy długoterminowy w wysokości 1</w:t>
      </w:r>
      <w:r>
        <w:rPr>
          <w:rFonts w:eastAsia="Times New Roman" w:cs="Times New Roman"/>
          <w:b/>
          <w:kern w:val="0"/>
          <w:sz w:val="22"/>
          <w:szCs w:val="22"/>
        </w:rPr>
        <w:t> 360 000,00</w:t>
      </w:r>
      <w:r w:rsidRPr="00E205A3">
        <w:rPr>
          <w:rFonts w:eastAsia="Times New Roman" w:cs="Times New Roman"/>
          <w:b/>
          <w:kern w:val="0"/>
          <w:sz w:val="22"/>
          <w:szCs w:val="22"/>
        </w:rPr>
        <w:t xml:space="preserve"> zł</w:t>
      </w:r>
    </w:p>
    <w:p w:rsidR="00034D62" w:rsidRPr="00E205A3" w:rsidRDefault="00034D62" w:rsidP="00034D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  dniu ........................ …. r. pomiędzy: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……………….. reprezentowanym przez ………………………………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przy kontrasygnacie  Skarbnika ……………………………………..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zwanym dalej „Kredytobiorcą”,</w:t>
      </w:r>
    </w:p>
    <w:p w:rsidR="00034D62" w:rsidRPr="00E205A3" w:rsidRDefault="00034D62" w:rsidP="00034D62">
      <w:pPr>
        <w:widowControl/>
        <w:suppressAutoHyphens w:val="0"/>
        <w:autoSpaceDN/>
        <w:spacing w:after="120" w:line="480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a 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zwanym dalej ‘’Bankiem’’, została zawarta umowa o następującej treści: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1.</w:t>
      </w:r>
    </w:p>
    <w:p w:rsidR="00034D62" w:rsidRPr="00E205A3" w:rsidRDefault="00034D62" w:rsidP="00034D62">
      <w:pPr>
        <w:widowControl/>
        <w:numPr>
          <w:ilvl w:val="0"/>
          <w:numId w:val="4"/>
        </w:numPr>
        <w:tabs>
          <w:tab w:val="num" w:pos="851"/>
          <w:tab w:val="num" w:pos="1440"/>
        </w:tabs>
        <w:suppressAutoHyphens w:val="0"/>
        <w:autoSpaceDE w:val="0"/>
        <w:autoSpaceDN/>
        <w:spacing w:before="60" w:after="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Stosownie do postępowania o zamówienie publiczne  w trybie przetargu nieograniczonego Bank udziela kredytu długoterminowego do kwoty 1</w:t>
      </w:r>
      <w:r>
        <w:rPr>
          <w:rFonts w:eastAsia="Times New Roman" w:cs="Times New Roman"/>
          <w:kern w:val="0"/>
          <w:sz w:val="22"/>
          <w:szCs w:val="22"/>
        </w:rPr>
        <w:t> 360 000,00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zł (słownie zł: jeden milion</w:t>
      </w:r>
      <w:r>
        <w:rPr>
          <w:rFonts w:eastAsia="Times New Roman" w:cs="Times New Roman"/>
          <w:kern w:val="0"/>
          <w:sz w:val="22"/>
          <w:szCs w:val="22"/>
        </w:rPr>
        <w:t xml:space="preserve"> trzysta sześćdziesiąt tysięcy zł 00/100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). </w:t>
      </w:r>
    </w:p>
    <w:p w:rsidR="00034D62" w:rsidRPr="00E205A3" w:rsidRDefault="00034D62" w:rsidP="00034D62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Kredyt przeznaczony na sfinansowanie</w:t>
      </w:r>
      <w:r>
        <w:rPr>
          <w:rFonts w:eastAsia="Times New Roman" w:cs="Times New Roman"/>
          <w:kern w:val="0"/>
          <w:sz w:val="22"/>
          <w:szCs w:val="22"/>
        </w:rPr>
        <w:t xml:space="preserve"> planowanego deficytu budżetowego oraz spłatę wcześniejszych zobowiązań z tytułu zaciągniętych kredytów i pożyczek</w:t>
      </w:r>
      <w:r w:rsidRPr="00E205A3">
        <w:rPr>
          <w:rFonts w:eastAsia="Times New Roman" w:cs="Times New Roman"/>
          <w:kern w:val="0"/>
          <w:sz w:val="22"/>
          <w:szCs w:val="22"/>
        </w:rPr>
        <w:t>.</w:t>
      </w:r>
    </w:p>
    <w:p w:rsidR="00034D62" w:rsidRPr="00E205A3" w:rsidRDefault="00034D62" w:rsidP="00034D62">
      <w:pPr>
        <w:widowControl/>
        <w:numPr>
          <w:ilvl w:val="0"/>
          <w:numId w:val="4"/>
        </w:numPr>
        <w:tabs>
          <w:tab w:val="num" w:pos="851"/>
          <w:tab w:val="num" w:pos="1440"/>
        </w:tabs>
        <w:suppressAutoHyphens w:val="0"/>
        <w:autoSpaceDE w:val="0"/>
        <w:autoSpaceDN/>
        <w:spacing w:before="60" w:after="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Strony ustalają, że Kredytobiorcy przysługuje prawo wykorzystania kredytu w kwocie niższej niż kwota, o której mowa w ust. 1, bez ponoszenia z tego tytułu dodatkowych opłat.</w:t>
      </w:r>
    </w:p>
    <w:p w:rsidR="00034D62" w:rsidRPr="00E205A3" w:rsidRDefault="00034D62" w:rsidP="00034D62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Spłata kredytu następuje do dnia …………….. w tym okres karencji w spłacie kapitału do dnia ………………….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2.</w:t>
      </w:r>
    </w:p>
    <w:p w:rsidR="00034D62" w:rsidRPr="00E205A3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 Bank stawia do dyspozycji Kredytobiorcy kredyt: w dniu podpisania niniejszej umowy, nie wcześniej jednak niż po ewentualnym ustanowieniu prawnych zabezpieczeń spłaty kredytu  określonych w § 7 niniejszej umowy.</w:t>
      </w:r>
    </w:p>
    <w:p w:rsidR="00034D62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Wykorzystanie kredytu nastąpi w drodze realizacji przez Bank zlecenia płatniczego Kredytobiorcy w ciężar rachunku bankowego kredytowego otwartego</w:t>
      </w:r>
      <w:r w:rsidRPr="00E205A3">
        <w:rPr>
          <w:rFonts w:eastAsia="Times New Roman" w:cs="Times New Roman"/>
          <w:kern w:val="0"/>
          <w:sz w:val="22"/>
          <w:szCs w:val="22"/>
        </w:rPr>
        <w:br/>
        <w:t>w Banku ………………………………………………………… na</w:t>
      </w:r>
      <w:r>
        <w:rPr>
          <w:rFonts w:eastAsia="Times New Roman" w:cs="Times New Roman"/>
          <w:kern w:val="0"/>
          <w:sz w:val="22"/>
          <w:szCs w:val="22"/>
        </w:rPr>
        <w:t xml:space="preserve"> rachunek bieżący Kredytobiorcy </w:t>
      </w:r>
    </w:p>
    <w:p w:rsidR="00034D62" w:rsidRPr="00E205A3" w:rsidRDefault="00034D62" w:rsidP="00034D62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nr ……………………………………………………………………………………………………………….</w:t>
      </w:r>
      <w:r w:rsidRPr="00E205A3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E205A3">
        <w:rPr>
          <w:rFonts w:eastAsia="Times New Roman" w:cs="Times New Roman"/>
          <w:b/>
          <w:kern w:val="0"/>
          <w:sz w:val="22"/>
          <w:szCs w:val="22"/>
        </w:rPr>
        <w:t xml:space="preserve">. </w:t>
      </w:r>
    </w:p>
    <w:p w:rsidR="00034D62" w:rsidRPr="00E205A3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Zlecenie płatnicze będzie odpowiadać celom, na pokrycie których został udzielony kredyt.</w:t>
      </w:r>
    </w:p>
    <w:p w:rsidR="00034D62" w:rsidRPr="00E205A3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Kredytobiorca może refinansować poniesione już wydatki, na które uzyskał kredyt.</w:t>
      </w:r>
    </w:p>
    <w:p w:rsidR="00034D62" w:rsidRPr="00E205A3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Ostateczny termin wykorzystania kredytu upływa w dniu ……..</w:t>
      </w:r>
    </w:p>
    <w:p w:rsidR="00034D62" w:rsidRPr="00E205A3" w:rsidRDefault="00034D62" w:rsidP="00034D62">
      <w:pPr>
        <w:widowControl/>
        <w:numPr>
          <w:ilvl w:val="0"/>
          <w:numId w:val="10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Kredytobiorca zobowiązuje się posługiwać wzorem dyspozycji wypłaty kredytu udostępnionym mu przez Bank, podpisanym każdorazowo przez osoby wskazane w Karcie wzorów podpisów, stanowiącej załącznik do niniejszej Umowy.</w:t>
      </w:r>
    </w:p>
    <w:p w:rsidR="00034D62" w:rsidRPr="00E205A3" w:rsidRDefault="00034D62" w:rsidP="00034D6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Kredytobiorca zobowiązuje się przekazywać do Banku dyspozycję wypłaty:</w:t>
      </w:r>
    </w:p>
    <w:p w:rsidR="00034D62" w:rsidRPr="00E205A3" w:rsidRDefault="00034D62" w:rsidP="00034D6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nie później niż jeden dzień roboczy przed wskazaną datą wypłaty kredytu w formie skanu na adres e-mailowy: ………… i następnie</w:t>
      </w:r>
    </w:p>
    <w:p w:rsidR="00034D62" w:rsidRPr="00E205A3" w:rsidRDefault="00034D62" w:rsidP="00034D6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listem poleconym lub osobiście za zwrotnym potwierdzeniem odbioru na adres: ……………………………..</w:t>
      </w:r>
    </w:p>
    <w:p w:rsidR="00034D62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3.</w:t>
      </w:r>
    </w:p>
    <w:p w:rsidR="00034D62" w:rsidRPr="00E205A3" w:rsidRDefault="00034D62" w:rsidP="00034D62">
      <w:pPr>
        <w:widowControl/>
        <w:numPr>
          <w:ilvl w:val="0"/>
          <w:numId w:val="1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lastRenderedPageBreak/>
        <w:t>Kredyt oprocentowany będzie według stopy procentowej stanowiącej sumę stopy bazowej i marży Banku, ustalanej na okresy 3-miesięczne przy zastosowaniu następujących zasad:</w:t>
      </w:r>
    </w:p>
    <w:p w:rsidR="00034D62" w:rsidRPr="00E205A3" w:rsidRDefault="00034D62" w:rsidP="00034D62">
      <w:pPr>
        <w:widowControl/>
        <w:numPr>
          <w:ilvl w:val="1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Stopą bazową jest stawka WIBOR 3M, obliczona jako średnia arytmetyczna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z kwartału poprzedzającego okres jej obowiązywania.</w:t>
      </w:r>
    </w:p>
    <w:p w:rsidR="00034D62" w:rsidRPr="00E205A3" w:rsidRDefault="00034D62" w:rsidP="00034D62">
      <w:pPr>
        <w:widowControl/>
        <w:numPr>
          <w:ilvl w:val="1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Marża banku jest stała w całym okresie kredytowania.</w:t>
      </w:r>
    </w:p>
    <w:p w:rsidR="00034D62" w:rsidRPr="00355BF9" w:rsidRDefault="00034D62" w:rsidP="00034D62">
      <w:pPr>
        <w:widowControl/>
        <w:numPr>
          <w:ilvl w:val="1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highlight w:val="yellow"/>
        </w:rPr>
      </w:pPr>
      <w:r w:rsidRPr="00355BF9">
        <w:rPr>
          <w:rFonts w:eastAsia="Times New Roman" w:cs="Times New Roman"/>
          <w:kern w:val="0"/>
          <w:sz w:val="22"/>
          <w:szCs w:val="22"/>
          <w:highlight w:val="yellow"/>
        </w:rPr>
        <w:t>Okresy 3-miesięczne, w których obowiązuje określona wysokość stopy procentowej, zgodne są z kwartałami kalendarzowymi, pierwszy okres obowiązywania ustalonej stopy oprocentowania rozpoczyna się z dniem uruchomienia kredytu, a kończy z ostatnim dniem kwartału kalendarzowego, w którym nastąpiło uruchomienie kredytu, ostatni okres obowiązywania ustalonej stopy oprocentowania rozpoczyna się z pierwszym dniem kwartału kalendarzowego, w którym przypada ostateczny termin spłaty kredytu, a kończy z dniem poprzedzającym ostateczny termin spłaty kredytu.</w:t>
      </w:r>
    </w:p>
    <w:p w:rsidR="00034D62" w:rsidRPr="00E205A3" w:rsidRDefault="00034D62" w:rsidP="00034D62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 dniu zawarcia umowy stawka WIBOR 3M wynosi ……% w stosunku rocznym; marża Banku wynosi …..%; oprocentowanie kredytu wynosi …..% w skali roku.</w:t>
      </w:r>
    </w:p>
    <w:p w:rsidR="00034D62" w:rsidRPr="00E205A3" w:rsidRDefault="00034D62" w:rsidP="00034D62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Zmiana stopy oprocentowania kredytu nie powoduje konieczności wypowiedzenia umowy. W okresie trwania umowy o kredyt, Bank zastrzega sobie zmiany oprocentowania kredytów, do których stosuje się zmienną stopę procentową. Zmiana stopy procentowej może być dokonana w przypadku zaistnienia, podanych poniżej jednej lub łącznie obu okoliczności:</w:t>
      </w:r>
    </w:p>
    <w:p w:rsidR="00034D62" w:rsidRPr="00E205A3" w:rsidRDefault="00034D62" w:rsidP="00034D62">
      <w:pPr>
        <w:widowControl/>
        <w:numPr>
          <w:ilvl w:val="1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zmiany stawki WIBOR,</w:t>
      </w:r>
    </w:p>
    <w:p w:rsidR="00034D62" w:rsidRPr="00E205A3" w:rsidRDefault="00034D62" w:rsidP="00034D62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Zmiana marży Banku może nastąpić w związku ze zmianą kategorii ryzyka, do jakiej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zakwalifikowany został kredyt na podstawie oceny stopnia ryzyka, dokonanej zgodnie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z obowiązującymi w Banku zasadami w tym zakresie, lub w przypadku wystąpienia innych niekorzystnych zmian w sytuacji ekonomiczno-finansowej Kredytobiorcy oraz innych zdarzeń skutkujących zmianą poziomu ryzyka kredytowego.</w:t>
      </w:r>
    </w:p>
    <w:p w:rsidR="00034D62" w:rsidRPr="00E205A3" w:rsidRDefault="00034D62" w:rsidP="00034D62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Informacja o zmianie stopy procentowej spowodowanej zmianą stawki WIBOR, będzie </w:t>
      </w:r>
      <w:r>
        <w:rPr>
          <w:rFonts w:eastAsia="Times New Roman" w:cs="Times New Roman"/>
          <w:kern w:val="0"/>
          <w:sz w:val="22"/>
          <w:szCs w:val="22"/>
        </w:rPr>
        <w:t xml:space="preserve">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podawana do wiadomości w jednostkach Banku i na stronach internetowych Banku,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w pozostałych przypadkach będzie powiadamiał Kredytobiorcę oraz Poręczycieli i inne osoby będące dłużnikami Banku z tytułu zabezpieczenia kredytu na piśmie.</w:t>
      </w:r>
    </w:p>
    <w:p w:rsidR="00034D62" w:rsidRPr="00E205A3" w:rsidRDefault="00034D62" w:rsidP="00034D62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Do obliczania wysokości oprocentowania należnego Bankowi z tytułu udzielenia kredytu przyjmuje się, że rok obrachunkowy liczy 365 dni, a miesiąc liczy rzeczywistą ilość dni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kalendarzowych.</w:t>
      </w:r>
    </w:p>
    <w:p w:rsidR="00034D62" w:rsidRPr="00E205A3" w:rsidRDefault="00034D62" w:rsidP="00034D62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       § 4.</w:t>
      </w:r>
    </w:p>
    <w:p w:rsidR="00034D62" w:rsidRPr="00E205A3" w:rsidRDefault="00034D62" w:rsidP="00034D62">
      <w:pPr>
        <w:widowControl/>
        <w:numPr>
          <w:ilvl w:val="1"/>
          <w:numId w:val="13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Bank nalicza odsetki od wykorzystanej kwoty kredytu w okresach miesięcznych, według stóp procentowych obowiązujących w trakcie trwania umowy począwszy od dnia wypłaty kredytu do dnia poprzedzającego dzień spłaty kolejnej raty kredytu.</w:t>
      </w:r>
    </w:p>
    <w:p w:rsidR="00034D62" w:rsidRPr="00E205A3" w:rsidRDefault="00034D62" w:rsidP="00034D62">
      <w:pPr>
        <w:widowControl/>
        <w:numPr>
          <w:ilvl w:val="1"/>
          <w:numId w:val="13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Odsetki od kredytu podlegają spłacie w terminach ustalonych w załączniku Nr .. do umowy  </w:t>
      </w:r>
      <w:r>
        <w:rPr>
          <w:rFonts w:eastAsia="Times New Roman" w:cs="Times New Roman"/>
          <w:kern w:val="0"/>
          <w:sz w:val="22"/>
          <w:szCs w:val="22"/>
        </w:rPr>
        <w:t xml:space="preserve">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począwszy od ………………. </w:t>
      </w:r>
    </w:p>
    <w:p w:rsidR="00034D62" w:rsidRPr="00E205A3" w:rsidRDefault="00034D62" w:rsidP="00034D62">
      <w:pPr>
        <w:widowControl/>
        <w:numPr>
          <w:ilvl w:val="1"/>
          <w:numId w:val="13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Ostatnie odsetki są płatne do dnia ………………….</w:t>
      </w:r>
    </w:p>
    <w:p w:rsidR="00034D62" w:rsidRPr="00E205A3" w:rsidRDefault="00034D62" w:rsidP="00034D62">
      <w:pPr>
        <w:widowControl/>
        <w:numPr>
          <w:ilvl w:val="1"/>
          <w:numId w:val="13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Za spłatę odsetek przyjmuje się dzień wpływu należności do Banku. Jeżeli termin płatności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odsetek przypada na dzień uznany za wolny od pracy, spłata odsetek następuje w pierwszym dniu roboczym przypadającym po dniu ustawowo wolnym od pracy.</w:t>
      </w:r>
    </w:p>
    <w:p w:rsidR="00034D62" w:rsidRPr="00E205A3" w:rsidRDefault="00034D62" w:rsidP="00034D62">
      <w:pPr>
        <w:widowControl/>
        <w:numPr>
          <w:ilvl w:val="1"/>
          <w:numId w:val="13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Odsetki od wykorzystanego kredytu są płatne przez Kredytobiorcę na rachunek bankowy</w:t>
      </w:r>
      <w:r w:rsidRPr="00E205A3">
        <w:rPr>
          <w:rFonts w:eastAsia="Times New Roman" w:cs="Times New Roman"/>
          <w:kern w:val="0"/>
          <w:sz w:val="22"/>
          <w:szCs w:val="22"/>
        </w:rPr>
        <w:br/>
        <w:t>nr ................................................................................ 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5.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Spłata rat kredytu (kapitału) dokonywana będzie do ………………. Na rachunek bankowy nr …………………… zgodnie z terminami ustalonymi w załączniku Nr ……….……. do umowy  stanowiącym harmonogram spłat .</w:t>
      </w:r>
      <w:r w:rsidRPr="00E205A3">
        <w:rPr>
          <w:rFonts w:eastAsia="Times New Roman" w:cs="Times New Roman"/>
          <w:kern w:val="0"/>
          <w:sz w:val="22"/>
          <w:szCs w:val="22"/>
          <w:vertAlign w:val="superscript"/>
        </w:rPr>
        <w:t xml:space="preserve"> 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Ostateczny termin spłaty kredytu, odsetek i innych należności przypada na dzień:  …………..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Jeżeli termin spłaty kredytu przypada na dzień wolny od pracy uważa się, że termin został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dotrzymany jeśli spłata nastąpiła w pierwszym dniu roboczym po tym terminie, z zastrzeżeniem, że odsetki od kredytu będą naliczane do dnia poprzedzającego spłatę według stopy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określonej w § 3.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Za datę spłaty kredytu przyjmuje się datę wpływu na rachunek Banku.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Niespłaconą w terminie kwotę kredytu (ratę), odsetek lub innych należności Bank w dniu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następnym po wyznaczonym w umowie terminie spłaty, przenosi na rachunek zadłużenia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</w:t>
      </w:r>
      <w:r w:rsidRPr="00E205A3">
        <w:rPr>
          <w:rFonts w:eastAsia="Times New Roman" w:cs="Times New Roman"/>
          <w:kern w:val="0"/>
          <w:sz w:val="22"/>
          <w:szCs w:val="22"/>
        </w:rPr>
        <w:lastRenderedPageBreak/>
        <w:t>przeterminowanego i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 po 3 dniach kalendarzowych od upływu terminu płatności wzywa 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                 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telefonicznie Kredytobiorcę  do uregulowania należności. W przypadku, gdy Kredytobiorca nie dokona zapłaty zaległej kwoty w terminie do 30 dni kalendarzowych od wystąpienia opóźnienia, Bank wysyła upomnienie, wzywając pisemnie Kredytobiorcę do uregulowania należności. 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                 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Wezwanie do zapłaty pod rygorem wypowiedzenia Umowy kredytu z zastrzeżeniem ust. 6 Bank wysyła po 60 dniach kalendarzowych od upływu terminu płatności raty kredytu. 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2"/>
          <w:szCs w:val="22"/>
        </w:rPr>
      </w:pP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W przypadku stwierdzenia opóźnienia w spłacie rat kredytu wraz z odsetkami oraz kosztami upomnień, Bank w trybie art. 75c Prawa bankowego wyznacza w wezwaniu dodatkowy termin 14 dni roboczych od dnia otrzymania niniejszego wezwania do zapłaty powyższych zaległości. 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            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W wezwaniu, Bank informuje o możliwości złożenia przez Kredytobiorcę w terminie 14 dni 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              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roboczych od dnia otrzymania wezwania,  wniosku o restrukturyzację zadłużenia, który 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               </w:t>
      </w:r>
      <w:r w:rsidRPr="00E205A3">
        <w:rPr>
          <w:rFonts w:eastAsia="Times New Roman" w:cs="Times New Roman"/>
          <w:bCs/>
          <w:kern w:val="0"/>
          <w:sz w:val="22"/>
          <w:szCs w:val="22"/>
        </w:rPr>
        <w:t xml:space="preserve">umożliwia Kredytobiorcy restrukturyzację zadłużenia poprzez zmianę określonych w Umowie kredytu warunków lub terminów spłaty kredytu (na warunkach uzgodnionych przez Bank i Kredytobiorcę) jeżeli jest uzasadniona dokonaną przez Bank oceną sytuacji finansowej i gospodarczej Kredytobiorcy. Bank ma prawo do wystąpienia o przedstawienie dokumentów niezbędnych do oceny sytuacji finansowej i gospodarczej Kredytobiorcy. 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Od kwoty zadłużenia przeterminowanego Bank będzie pobierał podwyższone odsetki (odsetki karne), w wysokości odsetek maksymalnych za opóźnienie określonych w art. 481 § 21 </w:t>
      </w:r>
      <w:proofErr w:type="spellStart"/>
      <w:r w:rsidRPr="00E205A3">
        <w:rPr>
          <w:rFonts w:eastAsia="Times New Roman" w:cs="Times New Roman"/>
          <w:kern w:val="0"/>
          <w:sz w:val="22"/>
          <w:szCs w:val="22"/>
        </w:rPr>
        <w:t>k.c</w:t>
      </w:r>
      <w:proofErr w:type="spellEnd"/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Odsetki ustawowe za opóźnienie są równe wysokości sumy stopy referencyjnej Narodowego Banku Polskiego i 5,5 </w:t>
      </w:r>
      <w:proofErr w:type="spellStart"/>
      <w:r w:rsidRPr="00E205A3">
        <w:rPr>
          <w:rFonts w:eastAsia="Times New Roman" w:cs="Times New Roman"/>
          <w:kern w:val="0"/>
          <w:sz w:val="22"/>
          <w:szCs w:val="22"/>
        </w:rPr>
        <w:t>p.p</w:t>
      </w:r>
      <w:proofErr w:type="spellEnd"/>
      <w:r w:rsidRPr="00E205A3">
        <w:rPr>
          <w:rFonts w:eastAsia="Times New Roman" w:cs="Times New Roman"/>
          <w:kern w:val="0"/>
          <w:sz w:val="22"/>
          <w:szCs w:val="22"/>
        </w:rPr>
        <w:t>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Wysokość oprocentowania za opóźnienie ulega zmianie każdorazowo w przypadku zmiany</w:t>
      </w:r>
      <w:r>
        <w:rPr>
          <w:rFonts w:eastAsia="Times New Roman" w:cs="Times New Roman"/>
          <w:kern w:val="0"/>
          <w:sz w:val="22"/>
          <w:szCs w:val="22"/>
        </w:rPr>
        <w:t xml:space="preserve">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wysokości stopy referencyjnej ogłaszanej przez Narodowy Bank Polski. 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Wysokość odsetek ustawowych za opóźnienie jest ogłaszana przez Ministra Sprawiedliwości w drodze obwieszczenia w Dzienniku Urzędowym Rzeczypospolitej Polskiej „Monitor Polski”.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Odsetki od zadłużenia przeterminowanego naliczane są wg zasad określonych do naliczania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odsetek od kredytu wykorzystanego.</w:t>
      </w:r>
    </w:p>
    <w:p w:rsidR="00034D62" w:rsidRPr="00E205A3" w:rsidRDefault="00034D62" w:rsidP="00034D62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Niespłacenie należności o których mowa w  ust. 1 upoważnia Bank do:</w:t>
      </w:r>
    </w:p>
    <w:p w:rsidR="00034D62" w:rsidRPr="00E205A3" w:rsidRDefault="00034D62" w:rsidP="00034D62">
      <w:pPr>
        <w:widowControl/>
        <w:numPr>
          <w:ilvl w:val="0"/>
          <w:numId w:val="15"/>
        </w:numPr>
        <w:tabs>
          <w:tab w:val="num" w:pos="772"/>
        </w:tabs>
        <w:suppressAutoHyphens w:val="0"/>
        <w:autoSpaceDN/>
        <w:ind w:left="772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wypowiedzenia umowy kredytu w całości lub w części i obniżenia kwoty kredytu oraz</w:t>
      </w:r>
      <w:r>
        <w:rPr>
          <w:rFonts w:eastAsia="Times New Roman" w:cs="Times New Roman"/>
          <w:kern w:val="0"/>
          <w:sz w:val="22"/>
          <w:szCs w:val="22"/>
        </w:rPr>
        <w:t xml:space="preserve">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ustalenia nowego terminu płatności całego zadłużenia z tytułu kredytu i odsetek,</w:t>
      </w:r>
    </w:p>
    <w:p w:rsidR="00034D62" w:rsidRPr="00E205A3" w:rsidRDefault="00034D62" w:rsidP="00034D62">
      <w:pPr>
        <w:widowControl/>
        <w:numPr>
          <w:ilvl w:val="0"/>
          <w:numId w:val="15"/>
        </w:numPr>
        <w:tabs>
          <w:tab w:val="num" w:pos="772"/>
        </w:tabs>
        <w:suppressAutoHyphens w:val="0"/>
        <w:autoSpaceDN/>
        <w:ind w:left="772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przystąpienia do realizacji przyjętych zabezpieczeń. O kolejności i zakresie realizacji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zabezpieczenia decyduje Bank. 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14. Kwoty wpłacone przez Kredytobiorcę na spłatę zadłużenia z tytułu kredytu, Bank zalicza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w  następującej kolejności: </w:t>
      </w:r>
    </w:p>
    <w:p w:rsidR="00034D62" w:rsidRPr="00E205A3" w:rsidRDefault="00034D62" w:rsidP="00034D62">
      <w:pPr>
        <w:widowControl/>
        <w:suppressAutoHyphens w:val="0"/>
        <w:autoSpaceDN/>
        <w:ind w:left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1)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podwyższone oprocentowanie umowne z tytułu opóźnienia w spłacie kapitału;</w:t>
      </w:r>
    </w:p>
    <w:p w:rsidR="00034D62" w:rsidRPr="00E205A3" w:rsidRDefault="00034D62" w:rsidP="00034D62">
      <w:pPr>
        <w:widowControl/>
        <w:suppressAutoHyphens w:val="0"/>
        <w:autoSpaceDN/>
        <w:ind w:left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2)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przeterminowane oprocentowanie umowne z tytułu zadłużenia;</w:t>
      </w:r>
    </w:p>
    <w:p w:rsidR="00034D62" w:rsidRPr="00E205A3" w:rsidRDefault="00034D62" w:rsidP="00034D62">
      <w:pPr>
        <w:widowControl/>
        <w:suppressAutoHyphens w:val="0"/>
        <w:autoSpaceDN/>
        <w:ind w:left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3)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przeterminowany kapitał;</w:t>
      </w:r>
    </w:p>
    <w:p w:rsidR="00034D62" w:rsidRPr="00E205A3" w:rsidRDefault="00034D62" w:rsidP="00034D62">
      <w:pPr>
        <w:widowControl/>
        <w:suppressAutoHyphens w:val="0"/>
        <w:autoSpaceDN/>
        <w:ind w:left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4)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bieżące oprocentowanie;</w:t>
      </w:r>
    </w:p>
    <w:p w:rsidR="00034D62" w:rsidRPr="00E205A3" w:rsidRDefault="00034D62" w:rsidP="00034D62">
      <w:pPr>
        <w:widowControl/>
        <w:suppressAutoHyphens w:val="0"/>
        <w:autoSpaceDN/>
        <w:ind w:left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5)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bieżący kapitał.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6.</w:t>
      </w:r>
    </w:p>
    <w:p w:rsidR="00034D62" w:rsidRPr="00E205A3" w:rsidRDefault="00034D62" w:rsidP="00034D62">
      <w:pPr>
        <w:widowControl/>
        <w:numPr>
          <w:ilvl w:val="0"/>
          <w:numId w:val="11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Strony dopuszczają możliwość spłaty całości lub części kredytu przed terminami określonymi</w:t>
      </w:r>
      <w:r>
        <w:rPr>
          <w:rFonts w:eastAsia="Times New Roman" w:cs="Times New Roman"/>
          <w:kern w:val="0"/>
          <w:sz w:val="22"/>
          <w:szCs w:val="22"/>
        </w:rPr>
        <w:t xml:space="preserve">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w § 5 niniejszej umowy, oprocentowanie liczone będzie wówczas za okres faktycznego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korzystania z kredytu.</w:t>
      </w:r>
    </w:p>
    <w:p w:rsidR="00034D62" w:rsidRPr="00E205A3" w:rsidRDefault="00034D62" w:rsidP="00034D62">
      <w:pPr>
        <w:widowControl/>
        <w:numPr>
          <w:ilvl w:val="0"/>
          <w:numId w:val="11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W przypadku określonym w punkcie 1, Kredytobiorca powiadania Bank o zmianie spłaty co </w:t>
      </w:r>
      <w:r>
        <w:rPr>
          <w:rFonts w:eastAsia="Times New Roman" w:cs="Times New Roman"/>
          <w:kern w:val="0"/>
          <w:sz w:val="22"/>
          <w:szCs w:val="22"/>
        </w:rPr>
        <w:t xml:space="preserve">            </w:t>
      </w:r>
      <w:r w:rsidRPr="00E205A3">
        <w:rPr>
          <w:rFonts w:eastAsia="Times New Roman" w:cs="Times New Roman"/>
          <w:kern w:val="0"/>
          <w:sz w:val="22"/>
          <w:szCs w:val="22"/>
        </w:rPr>
        <w:t>najmniej 7 dni przed planowanym terminem wcześniejszej spłaty.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 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7.</w:t>
      </w:r>
    </w:p>
    <w:p w:rsidR="00034D62" w:rsidRPr="00E205A3" w:rsidRDefault="00034D62" w:rsidP="00034D62">
      <w:pPr>
        <w:widowControl/>
        <w:numPr>
          <w:ilvl w:val="0"/>
          <w:numId w:val="12"/>
        </w:numPr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Prawne zabezpieczenie spłaty kredytu oraz związanych z kredytem należności stanowi:</w:t>
      </w:r>
    </w:p>
    <w:p w:rsidR="00034D62" w:rsidRPr="00E205A3" w:rsidRDefault="00034D62" w:rsidP="00034D62">
      <w:pPr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weksel własny in blanco do sumy wekslowej obejmującej kredyt do wysokości  </w:t>
      </w:r>
      <w:r>
        <w:rPr>
          <w:rFonts w:eastAsia="Times New Roman" w:cs="Times New Roman"/>
          <w:kern w:val="0"/>
          <w:sz w:val="22"/>
          <w:szCs w:val="22"/>
        </w:rPr>
        <w:t>1 360 000,00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zł (słownie zł: jeden milion</w:t>
      </w:r>
      <w:r>
        <w:rPr>
          <w:rFonts w:eastAsia="Times New Roman" w:cs="Times New Roman"/>
          <w:kern w:val="0"/>
          <w:sz w:val="22"/>
          <w:szCs w:val="22"/>
        </w:rPr>
        <w:t xml:space="preserve"> trzysta sześćdziesiąt tysięcy 00/100</w:t>
      </w:r>
      <w:r w:rsidRPr="00E205A3">
        <w:rPr>
          <w:rFonts w:eastAsia="Times New Roman" w:cs="Times New Roman"/>
          <w:kern w:val="0"/>
          <w:sz w:val="22"/>
          <w:szCs w:val="22"/>
        </w:rPr>
        <w:t>) wraz z należnymi odsetkami i ewentualnymi kosztami wraz z deklaracją wekslową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z wystawienia Kredytobiorcy.</w:t>
      </w:r>
    </w:p>
    <w:p w:rsidR="00034D62" w:rsidRPr="00E205A3" w:rsidRDefault="00034D62" w:rsidP="00034D62">
      <w:pPr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oświadczenie o poddaniu się egzekucji.</w:t>
      </w:r>
    </w:p>
    <w:p w:rsidR="00034D62" w:rsidRPr="00E205A3" w:rsidRDefault="00034D62" w:rsidP="00034D62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Dokumenty związane z prawnym zabezpieczeniem spłaty kredytu dołącza się do niniejszej </w:t>
      </w:r>
      <w:r>
        <w:rPr>
          <w:rFonts w:eastAsia="Times New Roman" w:cs="Times New Roman"/>
          <w:kern w:val="0"/>
          <w:sz w:val="22"/>
          <w:szCs w:val="22"/>
        </w:rPr>
        <w:t xml:space="preserve">               </w:t>
      </w:r>
      <w:r w:rsidRPr="00E205A3">
        <w:rPr>
          <w:rFonts w:eastAsia="Times New Roman" w:cs="Times New Roman"/>
          <w:kern w:val="0"/>
          <w:sz w:val="22"/>
          <w:szCs w:val="22"/>
        </w:rPr>
        <w:t>umowy.</w:t>
      </w:r>
    </w:p>
    <w:p w:rsidR="00034D62" w:rsidRPr="00E205A3" w:rsidRDefault="00034D62" w:rsidP="00034D62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Koszt ustanowienia zabezpieczeń ponosi Kredytobiorca.</w:t>
      </w:r>
    </w:p>
    <w:p w:rsidR="00034D62" w:rsidRPr="00E205A3" w:rsidRDefault="00034D62" w:rsidP="00034D62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8.</w:t>
      </w:r>
    </w:p>
    <w:p w:rsidR="00034D62" w:rsidRPr="00E205A3" w:rsidRDefault="00034D62" w:rsidP="00034D62">
      <w:pPr>
        <w:widowControl/>
        <w:suppressAutoHyphens w:val="0"/>
        <w:autoSpaceDN/>
        <w:spacing w:line="276" w:lineRule="auto"/>
        <w:ind w:left="360" w:hanging="36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1.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Zmiany do umowy do swej ważności będą wymagały formy pisemnej w postaci aneksu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podpisanego przez obie strony, z zastrzeżeniem art. 144 ustawy Prawo zamówień publicznych. Zmiany umowy mogą nastąpić w przypadku:</w:t>
      </w:r>
    </w:p>
    <w:p w:rsidR="00034D62" w:rsidRPr="00E205A3" w:rsidRDefault="00034D62" w:rsidP="00034D62">
      <w:pPr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Niekorzystnej sytuacji finansowej Zamawiającego, która może zwiększyć ryzyko </w:t>
      </w:r>
      <w:r>
        <w:rPr>
          <w:rFonts w:eastAsia="Times New Roman" w:cs="Times New Roman"/>
          <w:kern w:val="0"/>
          <w:sz w:val="22"/>
          <w:szCs w:val="22"/>
        </w:rPr>
        <w:t xml:space="preserve"> </w:t>
      </w:r>
      <w:r w:rsidRPr="00E205A3">
        <w:rPr>
          <w:rFonts w:eastAsia="Times New Roman" w:cs="Times New Roman"/>
          <w:kern w:val="0"/>
          <w:sz w:val="22"/>
          <w:szCs w:val="22"/>
        </w:rPr>
        <w:t>banku,</w:t>
      </w:r>
    </w:p>
    <w:p w:rsidR="00034D62" w:rsidRPr="00E205A3" w:rsidRDefault="00034D62" w:rsidP="00034D62">
      <w:pPr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Obniżenia się wartości udzielanego zamówienia.</w:t>
      </w:r>
    </w:p>
    <w:p w:rsidR="00034D62" w:rsidRPr="00E205A3" w:rsidRDefault="00034D62" w:rsidP="00034D62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Zmiany mogą obejmować:</w:t>
      </w:r>
    </w:p>
    <w:p w:rsidR="00034D62" w:rsidRPr="00E205A3" w:rsidRDefault="00034D62" w:rsidP="00034D62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Wydłużenie okresu kredytowania.</w:t>
      </w:r>
    </w:p>
    <w:p w:rsidR="00034D62" w:rsidRPr="00E205A3" w:rsidRDefault="00034D62" w:rsidP="00034D62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Zmianę wysokości rat kapitałowych.</w:t>
      </w:r>
    </w:p>
    <w:p w:rsidR="00034D62" w:rsidRPr="00E205A3" w:rsidRDefault="00034D62" w:rsidP="00034D62">
      <w:pPr>
        <w:widowControl/>
        <w:suppressAutoHyphens w:val="0"/>
        <w:autoSpaceDN/>
        <w:spacing w:line="276" w:lineRule="auto"/>
        <w:ind w:firstLine="18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2.</w:t>
      </w:r>
      <w:r w:rsidRPr="00E205A3">
        <w:rPr>
          <w:rFonts w:eastAsia="Times New Roman" w:cs="Times New Roman"/>
          <w:kern w:val="0"/>
          <w:sz w:val="22"/>
          <w:szCs w:val="22"/>
        </w:rPr>
        <w:tab/>
        <w:t>Nie stanowi zmiany umowy w rozumieniu ustawy Prawo zamówień publicznych:</w:t>
      </w:r>
    </w:p>
    <w:p w:rsidR="00034D62" w:rsidRPr="00E205A3" w:rsidRDefault="00034D62" w:rsidP="00034D62">
      <w:pPr>
        <w:widowControl/>
        <w:suppressAutoHyphens w:val="0"/>
        <w:autoSpaceDN/>
        <w:spacing w:line="276" w:lineRule="auto"/>
        <w:ind w:left="1134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a) zmiana danych związanych z obsługą administracyjno – organizacyjną umowy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(np. zmiana rachunku bankowego ),</w:t>
      </w:r>
    </w:p>
    <w:p w:rsidR="00034D62" w:rsidRPr="00E205A3" w:rsidRDefault="00034D62" w:rsidP="00034D62">
      <w:pPr>
        <w:widowControl/>
        <w:suppressAutoHyphens w:val="0"/>
        <w:autoSpaceDN/>
        <w:spacing w:line="276" w:lineRule="auto"/>
        <w:ind w:left="1134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b) zmiany danych teleadresowych, zmiany osób wskazanych do kontaktów między stronami.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9.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Bank zastrzega sobie prawo:</w:t>
      </w:r>
    </w:p>
    <w:p w:rsidR="00034D62" w:rsidRPr="00E205A3" w:rsidRDefault="00034D62" w:rsidP="00034D6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Wypowiedzenia części lub całości umowy kredytu w przypadku:</w:t>
      </w:r>
    </w:p>
    <w:p w:rsidR="00034D62" w:rsidRPr="00E205A3" w:rsidRDefault="00034D62" w:rsidP="00034D62">
      <w:pPr>
        <w:widowControl/>
        <w:numPr>
          <w:ilvl w:val="0"/>
          <w:numId w:val="7"/>
        </w:numPr>
        <w:tabs>
          <w:tab w:val="num" w:pos="720"/>
        </w:tabs>
        <w:suppressAutoHyphens w:val="0"/>
        <w:autoSpaceDN/>
        <w:ind w:left="700" w:hanging="416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 utraty zdolności kredytowej Kredytobiorcy,</w:t>
      </w:r>
    </w:p>
    <w:p w:rsidR="00034D62" w:rsidRPr="00E205A3" w:rsidRDefault="00034D62" w:rsidP="00034D62">
      <w:pPr>
        <w:widowControl/>
        <w:numPr>
          <w:ilvl w:val="0"/>
          <w:numId w:val="7"/>
        </w:numPr>
        <w:tabs>
          <w:tab w:val="clear" w:pos="480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 wykorzystania kredytu niezgodnie z przeznaczeniem.</w:t>
      </w:r>
    </w:p>
    <w:p w:rsidR="00034D62" w:rsidRPr="00E205A3" w:rsidRDefault="00034D62" w:rsidP="00034D62">
      <w:pPr>
        <w:widowControl/>
        <w:numPr>
          <w:ilvl w:val="0"/>
          <w:numId w:val="7"/>
        </w:numPr>
        <w:tabs>
          <w:tab w:val="clear" w:pos="480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gdy Kredytobiorca nie wykonał obowiązków wynikających z niniejszej Umowy, a w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szczególności nieterminowo reguluje zobowiązania z tytułu spłaty rat kapitału, oprocentowania lub innych należności umownych.</w:t>
      </w:r>
    </w:p>
    <w:p w:rsidR="00034D62" w:rsidRPr="00E205A3" w:rsidRDefault="00034D62" w:rsidP="00034D62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Rozwiązania umowy kredytowej i jednoczesnego postawienia kredytu w stan  wymagalności w przypadku:</w:t>
      </w:r>
    </w:p>
    <w:p w:rsidR="00034D62" w:rsidRPr="00E205A3" w:rsidRDefault="00034D62" w:rsidP="00034D62">
      <w:pPr>
        <w:widowControl/>
        <w:numPr>
          <w:ilvl w:val="0"/>
          <w:numId w:val="8"/>
        </w:numPr>
        <w:tabs>
          <w:tab w:val="num" w:pos="735"/>
        </w:tabs>
        <w:suppressAutoHyphens w:val="0"/>
        <w:autoSpaceDN/>
        <w:ind w:left="715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złożenia fałszywych dokumentów lub danych stanowiących podstawę udzielenia kredytu,</w:t>
      </w:r>
    </w:p>
    <w:p w:rsidR="00034D62" w:rsidRPr="00E205A3" w:rsidRDefault="00034D62" w:rsidP="00034D62">
      <w:pPr>
        <w:widowControl/>
        <w:numPr>
          <w:ilvl w:val="0"/>
          <w:numId w:val="8"/>
        </w:numPr>
        <w:tabs>
          <w:tab w:val="num" w:pos="735"/>
        </w:tabs>
        <w:suppressAutoHyphens w:val="0"/>
        <w:autoSpaceDN/>
        <w:ind w:left="715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złożenia niezgodnych z prawdą oświadczeń dotyczących prawnego zabezpieczenia spłaty  kredytu.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§10.</w:t>
      </w:r>
    </w:p>
    <w:p w:rsidR="00034D62" w:rsidRPr="00E205A3" w:rsidRDefault="00034D62" w:rsidP="00034D62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Kredytobiorca zobowiązuje się wykorzystać kredyt zgodnie z przeznaczeniem, informować Bank o okolicznościach mających wpływ na jego sytuacje finansową, składać w zakresie ustalonym sprawozdania i informacje oraz umożliwiać pracownikom Banku dostęp do informacji.</w:t>
      </w:r>
    </w:p>
    <w:p w:rsidR="00034D62" w:rsidRPr="00E205A3" w:rsidRDefault="00034D62" w:rsidP="00034D62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Kredytobiorca zobowiązuje się do powiadomienia Banku o każdej zmianie swojej nazwy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>i siedziby oraz wszelkich zmianach związanych z jego statusem prawnym oraz stanu przedmiotu prawnego zabezpieczenia spłaty kredytu.</w:t>
      </w:r>
    </w:p>
    <w:p w:rsidR="00034D62" w:rsidRPr="00E205A3" w:rsidRDefault="00034D62" w:rsidP="00034D62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Udostępnienia na swojej stronie internetowej lub dostarczania do Banku rocznych oraz</w:t>
      </w:r>
      <w:r>
        <w:rPr>
          <w:rFonts w:eastAsia="Times New Roman" w:cs="Times New Roman"/>
          <w:kern w:val="0"/>
          <w:sz w:val="22"/>
          <w:szCs w:val="22"/>
        </w:rPr>
        <w:t xml:space="preserve">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 półrocznych sprawozdań z wykonania budżetu wraz z opiniami RIO, Wieloletniej Prognozy </w:t>
      </w:r>
      <w:r>
        <w:rPr>
          <w:rFonts w:eastAsia="Times New Roman" w:cs="Times New Roman"/>
          <w:kern w:val="0"/>
          <w:sz w:val="22"/>
          <w:szCs w:val="22"/>
        </w:rPr>
        <w:t xml:space="preserve">           </w:t>
      </w:r>
      <w:r w:rsidRPr="00E205A3">
        <w:rPr>
          <w:rFonts w:eastAsia="Times New Roman" w:cs="Times New Roman"/>
          <w:kern w:val="0"/>
          <w:sz w:val="22"/>
          <w:szCs w:val="22"/>
        </w:rPr>
        <w:t>Finansowej oraz kwartalnych sprawozdań finansowych Rb-NDS, Rb-N, Rb-Z, Rb-27S i Rb-28S;</w:t>
      </w:r>
    </w:p>
    <w:p w:rsidR="00034D62" w:rsidRPr="00E205A3" w:rsidRDefault="00034D62" w:rsidP="00034D62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 xml:space="preserve">Składania na żądanie Banku innych dokumentów finansowych właściwych dla rodzaju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Pr="00E205A3">
        <w:rPr>
          <w:rFonts w:eastAsia="Times New Roman" w:cs="Times New Roman"/>
          <w:kern w:val="0"/>
          <w:sz w:val="22"/>
          <w:szCs w:val="22"/>
        </w:rPr>
        <w:t xml:space="preserve">działalności Kredytobiorcy; 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§11.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 sprawach dotyczących przedmiotu umowy nie objętych jej postanowieniami stosuje się przepisy prawne: ustawę Prawo zamówień publicznych, Kodeksu Cywilnego, Prawa Bankowego, a także inne warunki określone w Specyfikacji Istotnych Warunków Zamówienia.</w:t>
      </w: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12.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Wszelkie spory powstałe na tle wykonania niniejszej umowy należą do właściwości Sądu, w którego rejonie Kredytobiorca ma swoją siedzibę.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t>§ 13.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E205A3">
        <w:rPr>
          <w:rFonts w:eastAsia="Times New Roman" w:cs="Times New Roman"/>
          <w:kern w:val="0"/>
          <w:sz w:val="22"/>
          <w:szCs w:val="22"/>
        </w:rPr>
        <w:lastRenderedPageBreak/>
        <w:t>Umowa została sporządzona w czterech jednobrzmiących egzemplarzach, po dwa egzemplarze dla każdej ze stron.</w:t>
      </w: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034D62" w:rsidRPr="00E205A3" w:rsidRDefault="00034D62" w:rsidP="00034D6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E205A3">
        <w:rPr>
          <w:rFonts w:eastAsia="Times New Roman" w:cs="Times New Roman"/>
          <w:kern w:val="0"/>
          <w:sz w:val="16"/>
          <w:szCs w:val="16"/>
        </w:rPr>
        <w:t>...............................................................</w:t>
      </w:r>
      <w:r w:rsidRPr="00E205A3">
        <w:rPr>
          <w:rFonts w:eastAsia="Times New Roman" w:cs="Times New Roman"/>
          <w:kern w:val="0"/>
          <w:sz w:val="16"/>
          <w:szCs w:val="16"/>
        </w:rPr>
        <w:tab/>
      </w:r>
      <w:r w:rsidRPr="00E205A3">
        <w:rPr>
          <w:rFonts w:eastAsia="Times New Roman" w:cs="Times New Roman"/>
          <w:kern w:val="0"/>
          <w:sz w:val="16"/>
          <w:szCs w:val="16"/>
        </w:rPr>
        <w:tab/>
      </w:r>
      <w:r w:rsidRPr="00E205A3">
        <w:rPr>
          <w:rFonts w:eastAsia="Times New Roman" w:cs="Times New Roman"/>
          <w:kern w:val="0"/>
          <w:sz w:val="16"/>
          <w:szCs w:val="16"/>
        </w:rPr>
        <w:tab/>
        <w:t xml:space="preserve">                                      .....................................................................</w:t>
      </w:r>
    </w:p>
    <w:p w:rsidR="00034D62" w:rsidRPr="00E205A3" w:rsidRDefault="00034D62" w:rsidP="00034D62">
      <w:pPr>
        <w:widowControl/>
        <w:tabs>
          <w:tab w:val="left" w:pos="594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E205A3">
        <w:rPr>
          <w:rFonts w:eastAsia="Times New Roman" w:cs="Times New Roman"/>
          <w:kern w:val="0"/>
          <w:sz w:val="16"/>
          <w:szCs w:val="16"/>
        </w:rPr>
        <w:t xml:space="preserve">  (pieczątka i podpis/y osób działających</w:t>
      </w:r>
      <w:r w:rsidRPr="00E205A3">
        <w:rPr>
          <w:rFonts w:eastAsia="Times New Roman" w:cs="Times New Roman"/>
          <w:kern w:val="0"/>
          <w:sz w:val="16"/>
          <w:szCs w:val="16"/>
        </w:rPr>
        <w:tab/>
        <w:t xml:space="preserve">(pieczątka i podpisy osób działających </w:t>
      </w:r>
    </w:p>
    <w:p w:rsidR="00034D62" w:rsidRPr="00E205A3" w:rsidRDefault="00034D62" w:rsidP="00034D62">
      <w:pPr>
        <w:widowControl/>
        <w:tabs>
          <w:tab w:val="left" w:pos="6660"/>
        </w:tabs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  <w:r w:rsidRPr="00E205A3">
        <w:rPr>
          <w:rFonts w:eastAsia="Times New Roman" w:cs="Times New Roman"/>
          <w:kern w:val="0"/>
          <w:sz w:val="16"/>
          <w:szCs w:val="16"/>
        </w:rPr>
        <w:t>w imieniu Kredytobiorcy/)</w:t>
      </w:r>
      <w:r w:rsidRPr="00E205A3">
        <w:rPr>
          <w:rFonts w:eastAsia="Times New Roman" w:cs="Times New Roman"/>
          <w:kern w:val="0"/>
          <w:sz w:val="16"/>
          <w:szCs w:val="16"/>
        </w:rPr>
        <w:tab/>
      </w:r>
      <w:r w:rsidRPr="00E205A3">
        <w:rPr>
          <w:rFonts w:eastAsia="Times New Roman" w:cs="Times New Roman"/>
          <w:kern w:val="0"/>
          <w:sz w:val="16"/>
          <w:szCs w:val="16"/>
        </w:rPr>
        <w:tab/>
        <w:t>w imieniu  Banku )</w:t>
      </w:r>
    </w:p>
    <w:p w:rsidR="00691B6E" w:rsidRDefault="00365CEC">
      <w:r>
        <w:t>-</w:t>
      </w:r>
    </w:p>
    <w:sectPr w:rsidR="0069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C0C"/>
    <w:multiLevelType w:val="hybridMultilevel"/>
    <w:tmpl w:val="7F0C5C14"/>
    <w:lvl w:ilvl="0" w:tplc="B9F451E0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1C911D71"/>
    <w:multiLevelType w:val="hybridMultilevel"/>
    <w:tmpl w:val="6DAE37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742CE0"/>
    <w:multiLevelType w:val="hybridMultilevel"/>
    <w:tmpl w:val="28E8C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D31BF"/>
    <w:multiLevelType w:val="hybridMultilevel"/>
    <w:tmpl w:val="897E2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B64C8"/>
    <w:multiLevelType w:val="singleLevel"/>
    <w:tmpl w:val="F1DC48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3A115689"/>
    <w:multiLevelType w:val="singleLevel"/>
    <w:tmpl w:val="2C6C97F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41BC0338"/>
    <w:multiLevelType w:val="singleLevel"/>
    <w:tmpl w:val="2FB48F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45797FA6"/>
    <w:multiLevelType w:val="hybridMultilevel"/>
    <w:tmpl w:val="80A228F6"/>
    <w:lvl w:ilvl="0" w:tplc="64185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04D4B"/>
    <w:multiLevelType w:val="hybridMultilevel"/>
    <w:tmpl w:val="0278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F4C4D"/>
    <w:multiLevelType w:val="singleLevel"/>
    <w:tmpl w:val="177081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10">
    <w:nsid w:val="67671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DC1478"/>
    <w:multiLevelType w:val="singleLevel"/>
    <w:tmpl w:val="28D2762C"/>
    <w:lvl w:ilvl="0">
      <w:start w:val="1"/>
      <w:numFmt w:val="bullet"/>
      <w:lvlText w:val=""/>
      <w:lvlJc w:val="left"/>
      <w:pPr>
        <w:tabs>
          <w:tab w:val="num" w:pos="480"/>
        </w:tabs>
        <w:ind w:left="460" w:hanging="340"/>
      </w:pPr>
      <w:rPr>
        <w:rFonts w:ascii="Symbol" w:hAnsi="Symbol" w:hint="default"/>
      </w:rPr>
    </w:lvl>
  </w:abstractNum>
  <w:abstractNum w:abstractNumId="12">
    <w:nsid w:val="70D904B6"/>
    <w:multiLevelType w:val="singleLevel"/>
    <w:tmpl w:val="3B4C4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6F797F"/>
    <w:multiLevelType w:val="singleLevel"/>
    <w:tmpl w:val="28D2762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788C6FAB"/>
    <w:multiLevelType w:val="hybridMultilevel"/>
    <w:tmpl w:val="67EC5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02F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343B4"/>
    <w:multiLevelType w:val="hybridMultilevel"/>
    <w:tmpl w:val="8E68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62"/>
    <w:rsid w:val="00034D62"/>
    <w:rsid w:val="00365CEC"/>
    <w:rsid w:val="00691B6E"/>
    <w:rsid w:val="00A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6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6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2</cp:revision>
  <dcterms:created xsi:type="dcterms:W3CDTF">2019-11-07T12:03:00Z</dcterms:created>
  <dcterms:modified xsi:type="dcterms:W3CDTF">2019-11-07T12:03:00Z</dcterms:modified>
</cp:coreProperties>
</file>